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20" w:lineRule="exact"/>
        <w:textAlignment w:val="auto"/>
        <w:rPr>
          <w:rFonts w:hint="eastAsia" w:ascii="方正小标宋简体" w:hAnsi="方正小标宋简体" w:eastAsia="方正小标宋简体" w:cs="方正小标宋简体"/>
          <w:kern w:val="0"/>
          <w:sz w:val="44"/>
          <w:szCs w:val="44"/>
        </w:rPr>
      </w:pPr>
      <w:r>
        <w:rPr>
          <w:rFonts w:hint="eastAsia" w:ascii="仿宋_GB2312" w:hAnsi="仿宋_GB2312" w:eastAsia="仿宋_GB2312" w:cs="仿宋_GB2312"/>
          <w:sz w:val="32"/>
          <w:szCs w:val="32"/>
        </w:rPr>
        <w:t>附件2：</w:t>
      </w:r>
    </w:p>
    <w:p>
      <w:pPr>
        <w:keepNext w:val="0"/>
        <w:keepLines w:val="0"/>
        <w:pageBreakBefore w:val="0"/>
        <w:widowControl w:val="0"/>
        <w:tabs>
          <w:tab w:val="left" w:pos="3150"/>
        </w:tabs>
        <w:kinsoku/>
        <w:wordWrap/>
        <w:overflowPunct/>
        <w:topLinePunct w:val="0"/>
        <w:autoSpaceDE/>
        <w:autoSpaceDN/>
        <w:bidi w:val="0"/>
        <w:adjustRightInd/>
        <w:snapToGrid/>
        <w:spacing w:line="720" w:lineRule="exact"/>
        <w:jc w:val="center"/>
        <w:textAlignment w:val="auto"/>
        <w:rPr>
          <w:rFonts w:hint="eastAsia" w:ascii="仿宋_GB2312" w:hAnsi="Times New Roman" w:eastAsia="仿宋_GB2312" w:cs="仿宋_GB2312"/>
          <w:i w:val="0"/>
          <w:iCs w:val="0"/>
          <w:caps w:val="0"/>
          <w:color w:val="0000FF"/>
          <w:spacing w:val="0"/>
          <w:sz w:val="32"/>
          <w:szCs w:val="32"/>
          <w:shd w:val="clear" w:fill="FFFFFF"/>
        </w:rPr>
      </w:pPr>
      <w:r>
        <w:rPr>
          <w:rFonts w:hint="eastAsia" w:ascii="方正小标宋简体" w:eastAsia="方正小标宋简体"/>
          <w:sz w:val="36"/>
          <w:szCs w:val="36"/>
          <w:lang w:val="en-US" w:eastAsia="zh-CN"/>
        </w:rPr>
        <w:t>2023年高青县事业单位紧缺人才</w:t>
      </w:r>
      <w:r>
        <w:rPr>
          <w:rFonts w:hint="eastAsia" w:ascii="方正小标宋简体" w:eastAsia="方正小标宋简体"/>
          <w:sz w:val="36"/>
          <w:szCs w:val="36"/>
        </w:rPr>
        <w:t>应聘须知</w:t>
      </w:r>
    </w:p>
    <w:p>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eastAsia" w:ascii="黑体" w:hAnsi="宋体" w:eastAsia="黑体" w:cs="宋体"/>
          <w:color w:val="000000"/>
          <w:kern w:val="0"/>
          <w:sz w:val="32"/>
          <w:szCs w:val="32"/>
          <w:lang w:eastAsia="zh-CN"/>
        </w:rPr>
      </w:pPr>
    </w:p>
    <w:p>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eastAsia" w:ascii="黑体" w:hAnsi="宋体" w:eastAsia="黑体" w:cs="宋体"/>
          <w:color w:val="000000"/>
          <w:kern w:val="0"/>
          <w:sz w:val="32"/>
          <w:szCs w:val="32"/>
          <w:lang w:val="en-US" w:eastAsia="zh-CN"/>
        </w:rPr>
      </w:pPr>
      <w:r>
        <w:rPr>
          <w:rFonts w:hint="eastAsia" w:ascii="黑体" w:hAnsi="宋体" w:eastAsia="黑体" w:cs="宋体"/>
          <w:color w:val="000000"/>
          <w:kern w:val="0"/>
          <w:sz w:val="32"/>
          <w:szCs w:val="32"/>
          <w:lang w:eastAsia="zh-CN"/>
        </w:rPr>
        <w:t>一、</w:t>
      </w:r>
      <w:r>
        <w:rPr>
          <w:rFonts w:hint="eastAsia" w:ascii="黑体" w:hAnsi="宋体" w:eastAsia="黑体" w:cs="宋体"/>
          <w:color w:val="000000"/>
          <w:kern w:val="0"/>
          <w:sz w:val="32"/>
          <w:szCs w:val="32"/>
        </w:rPr>
        <w:t>招聘岗位学历、学位</w:t>
      </w:r>
      <w:r>
        <w:rPr>
          <w:rFonts w:hint="eastAsia" w:ascii="黑体" w:hAnsi="宋体" w:eastAsia="黑体" w:cs="宋体"/>
          <w:color w:val="000000"/>
          <w:kern w:val="0"/>
          <w:sz w:val="32"/>
          <w:szCs w:val="32"/>
          <w:lang w:eastAsia="zh-CN"/>
        </w:rPr>
        <w:t>、专业有关要求</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招聘岗位的学历、学位、专业、方向等条件有对应关系。招聘专业的认定一般以应聘人员所获毕业证书上注明的专业为准</w:t>
      </w:r>
      <w:r>
        <w:rPr>
          <w:rFonts w:hint="eastAsia" w:ascii="仿宋_GB2312" w:eastAsia="仿宋_GB2312"/>
          <w:color w:val="000000"/>
          <w:sz w:val="32"/>
          <w:szCs w:val="32"/>
        </w:rPr>
        <w:t>。</w:t>
      </w:r>
      <w:r>
        <w:rPr>
          <w:rFonts w:hint="eastAsia" w:ascii="仿宋" w:hAnsi="仿宋" w:eastAsia="仿宋" w:cs="仿宋"/>
          <w:color w:val="auto"/>
          <w:sz w:val="32"/>
          <w:szCs w:val="32"/>
        </w:rPr>
        <w:t>招聘岗位是否允许相近专业应聘，应聘人员所学专业是否符合招聘岗位要求，由</w:t>
      </w:r>
      <w:r>
        <w:rPr>
          <w:rFonts w:hint="eastAsia" w:ascii="仿宋" w:hAnsi="仿宋" w:eastAsia="仿宋" w:cs="仿宋"/>
          <w:color w:val="auto"/>
          <w:sz w:val="32"/>
          <w:szCs w:val="32"/>
          <w:lang w:val="en-US" w:eastAsia="zh-CN"/>
        </w:rPr>
        <w:t>事业单位人事综合管理部门</w:t>
      </w:r>
      <w:r>
        <w:rPr>
          <w:rFonts w:hint="eastAsia" w:ascii="仿宋" w:hAnsi="仿宋" w:eastAsia="仿宋" w:cs="仿宋"/>
          <w:color w:val="auto"/>
          <w:sz w:val="32"/>
          <w:szCs w:val="32"/>
        </w:rPr>
        <w:t>认定。</w:t>
      </w:r>
    </w:p>
    <w:p>
      <w:pPr>
        <w:ind w:firstLine="640" w:firstLineChars="200"/>
        <w:rPr>
          <w:rFonts w:hint="eastAsia" w:ascii="华文楷体" w:hAnsi="华文楷体" w:eastAsia="华文楷体" w:cs="华文楷体"/>
          <w:color w:val="auto"/>
          <w:sz w:val="32"/>
          <w:szCs w:val="32"/>
        </w:rPr>
      </w:pPr>
      <w:r>
        <w:rPr>
          <w:rFonts w:hint="eastAsia" w:ascii="仿宋" w:hAnsi="仿宋" w:eastAsia="仿宋" w:cs="仿宋"/>
          <w:color w:val="auto"/>
          <w:sz w:val="32"/>
          <w:szCs w:val="32"/>
        </w:rPr>
        <w:t>应聘人员所学专业与招聘岗位要求专业符合教育部新旧专业对照关系的，该专业毕业生也可应聘。</w:t>
      </w:r>
      <w:r>
        <w:rPr>
          <w:rFonts w:hint="eastAsia" w:ascii="仿宋" w:hAnsi="仿宋" w:eastAsia="仿宋"/>
          <w:color w:val="auto"/>
          <w:sz w:val="32"/>
          <w:szCs w:val="32"/>
          <w:lang w:eastAsia="zh-CN"/>
        </w:rPr>
        <w:t>尚未取得毕业证书的应届毕业生，可暂按就业推荐表或相关材料上注明的专业进行审核。</w:t>
      </w:r>
    </w:p>
    <w:p>
      <w:pPr>
        <w:ind w:firstLine="640" w:firstLineChars="200"/>
        <w:rPr>
          <w:rFonts w:hint="eastAsia" w:ascii="黑体" w:hAnsi="宋体" w:eastAsia="黑体" w:cs="宋体"/>
          <w:color w:val="000000"/>
          <w:kern w:val="0"/>
          <w:sz w:val="32"/>
          <w:szCs w:val="32"/>
          <w:lang w:eastAsia="zh-CN"/>
        </w:rPr>
      </w:pPr>
      <w:r>
        <w:rPr>
          <w:rFonts w:hint="eastAsia" w:ascii="仿宋" w:hAnsi="仿宋" w:eastAsia="仿宋" w:cs="仿宋"/>
          <w:color w:val="auto"/>
          <w:sz w:val="32"/>
          <w:szCs w:val="32"/>
        </w:rPr>
        <w:t>国（境）外高校毕业生获得国务院学位委员会和教育部授权教育部留学服务中心出具的学历学位认证的，可应聘同等学历层次普通高校毕业生的岗位。其所学专业是否符合招聘专业要求，由</w:t>
      </w:r>
      <w:r>
        <w:rPr>
          <w:rFonts w:hint="eastAsia" w:ascii="仿宋" w:hAnsi="仿宋" w:eastAsia="仿宋" w:cs="仿宋"/>
          <w:color w:val="auto"/>
          <w:sz w:val="32"/>
          <w:szCs w:val="32"/>
          <w:lang w:val="en-US" w:eastAsia="zh-CN"/>
        </w:rPr>
        <w:t>事业单位人事综合管理部门</w:t>
      </w:r>
      <w:r>
        <w:rPr>
          <w:rFonts w:hint="eastAsia" w:ascii="仿宋" w:hAnsi="仿宋" w:eastAsia="仿宋" w:cs="仿宋"/>
          <w:color w:val="auto"/>
          <w:sz w:val="32"/>
          <w:szCs w:val="32"/>
        </w:rPr>
        <w:t>认定。</w:t>
      </w:r>
    </w:p>
    <w:p>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lang w:eastAsia="zh-CN"/>
        </w:rPr>
        <w:t>二</w:t>
      </w:r>
      <w:r>
        <w:rPr>
          <w:rFonts w:hint="eastAsia" w:ascii="黑体" w:hAnsi="宋体" w:eastAsia="黑体" w:cs="宋体"/>
          <w:color w:val="000000"/>
          <w:kern w:val="0"/>
          <w:sz w:val="32"/>
          <w:szCs w:val="32"/>
        </w:rPr>
        <w:t>、不能应聘的情形</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黑体" w:hAnsi="黑体" w:eastAsia="黑体"/>
          <w:color w:val="000000"/>
          <w:sz w:val="32"/>
          <w:szCs w:val="32"/>
          <w:lang w:val="en-US" w:eastAsia="zh-CN"/>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w:t>
      </w:r>
      <w:r>
        <w:rPr>
          <w:rFonts w:hint="eastAsia" w:ascii="黑体" w:hAnsi="黑体" w:eastAsia="黑体"/>
          <w:color w:val="000000"/>
          <w:sz w:val="32"/>
          <w:szCs w:val="32"/>
        </w:rPr>
        <w:t>免</w:t>
      </w:r>
      <w:r>
        <w:rPr>
          <w:rFonts w:hint="eastAsia" w:ascii="黑体" w:hAnsi="黑体" w:eastAsia="黑体"/>
          <w:color w:val="000000"/>
          <w:sz w:val="32"/>
          <w:szCs w:val="32"/>
          <w:lang w:eastAsia="zh-CN"/>
        </w:rPr>
        <w:t>考</w:t>
      </w:r>
      <w:r>
        <w:rPr>
          <w:rFonts w:hint="eastAsia" w:ascii="黑体" w:hAnsi="黑体" w:eastAsia="黑体"/>
          <w:color w:val="000000"/>
          <w:sz w:val="32"/>
          <w:szCs w:val="32"/>
        </w:rPr>
        <w:t>试考务费</w:t>
      </w:r>
      <w:r>
        <w:rPr>
          <w:rFonts w:hint="eastAsia" w:ascii="黑体" w:hAnsi="黑体" w:eastAsia="黑体"/>
          <w:color w:val="000000"/>
          <w:sz w:val="32"/>
          <w:szCs w:val="32"/>
          <w:lang w:eastAsia="zh-CN"/>
        </w:rPr>
        <w:t>认定</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（一）所需提交材料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eastAsia" w:ascii="仿宋_GB2312" w:hAnsi="Times New Roman" w:eastAsia="仿宋_GB2312" w:cs="仿宋_GB2312"/>
          <w:i w:val="0"/>
          <w:iCs w:val="0"/>
          <w:caps w:val="0"/>
          <w:color w:val="000000"/>
          <w:spacing w:val="0"/>
          <w:sz w:val="32"/>
          <w:szCs w:val="32"/>
          <w:shd w:val="clear" w:fill="FFFFFF"/>
        </w:rPr>
        <w:t>最低生活保障家庭人员凭其家庭所在地的县（市、区）民政部门出具的享受最低生活保障的证明或低保证；脱贫享受政策人口和防止返贫监测帮扶对象凭其家庭所在地的县（市、区）乡村振兴部门出具的有关证明；应聘人员为残疾人的，提交《中华人民共和国残疾人证》（包括社保卡搭载的残疾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eastAsia" w:ascii="仿宋_GB2312" w:hAnsi="Times New Roman" w:eastAsia="仿宋_GB2312" w:cs="仿宋_GB2312"/>
          <w:i w:val="0"/>
          <w:iCs w:val="0"/>
          <w:caps w:val="0"/>
          <w:color w:val="000000"/>
          <w:spacing w:val="0"/>
          <w:sz w:val="32"/>
          <w:szCs w:val="32"/>
          <w:shd w:val="clear" w:fill="FFFFFF"/>
        </w:rPr>
        <w:t>本人身份证。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微软雅黑" w:hAnsi="微软雅黑" w:eastAsia="仿宋_GB2312" w:cs="微软雅黑"/>
          <w:i w:val="0"/>
          <w:iCs w:val="0"/>
          <w:caps w:val="0"/>
          <w:color w:val="000000"/>
          <w:spacing w:val="0"/>
          <w:sz w:val="24"/>
          <w:szCs w:val="24"/>
          <w:lang w:val="en-US" w:eastAsia="zh-CN"/>
        </w:rPr>
      </w:pPr>
      <w:r>
        <w:rPr>
          <w:rFonts w:hint="eastAsia" w:ascii="仿宋_GB2312" w:hAnsi="Times New Roman" w:eastAsia="仿宋_GB2312" w:cs="仿宋_GB2312"/>
          <w:i w:val="0"/>
          <w:iCs w:val="0"/>
          <w:caps w:val="0"/>
          <w:color w:val="000000"/>
          <w:spacing w:val="0"/>
          <w:sz w:val="32"/>
          <w:szCs w:val="32"/>
          <w:shd w:val="clear" w:fill="FFFFFF"/>
        </w:rPr>
        <w:t>应聘人员须在规定时间内提交减免申请材料，逾期不再受理。</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（二）提交方式及审核处理</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1、按要求将所需要提交的材料（原件）与身份证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正面</w:t>
      </w:r>
      <w:r>
        <w:rPr>
          <w:rFonts w:hint="eastAsia" w:ascii="仿宋_GB2312" w:eastAsia="仿宋_GB2312"/>
          <w:color w:val="000000"/>
          <w:sz w:val="32"/>
          <w:szCs w:val="32"/>
          <w:lang w:eastAsia="zh-CN"/>
        </w:rPr>
        <w:t>）</w:t>
      </w:r>
      <w:r>
        <w:rPr>
          <w:rFonts w:hint="eastAsia" w:ascii="仿宋_GB2312" w:eastAsia="仿宋_GB2312"/>
          <w:color w:val="000000"/>
          <w:sz w:val="32"/>
          <w:szCs w:val="32"/>
        </w:rPr>
        <w:t>放在一起，并拍摄成一张</w:t>
      </w:r>
      <w:r>
        <w:rPr>
          <w:rFonts w:hint="eastAsia" w:ascii="仿宋_GB2312" w:eastAsia="仿宋_GB2312"/>
          <w:color w:val="000000"/>
          <w:sz w:val="32"/>
          <w:szCs w:val="32"/>
          <w:lang w:eastAsia="zh-CN"/>
        </w:rPr>
        <w:t>电子</w:t>
      </w:r>
      <w:r>
        <w:rPr>
          <w:rFonts w:hint="eastAsia" w:ascii="仿宋_GB2312" w:eastAsia="仿宋_GB2312"/>
          <w:color w:val="000000"/>
          <w:sz w:val="32"/>
          <w:szCs w:val="32"/>
        </w:rPr>
        <w:t>照片。</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"mailto:2、将照片名称改为\“申请免费确认+岗位代码+姓名\”，以附件形式发送至电子邮箱htlyldk@126.com，邮件名称须与照片名称相同。发送邮件时间须在报名截止时间（2月"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2、将</w:t>
      </w:r>
      <w:r>
        <w:rPr>
          <w:rFonts w:hint="eastAsia" w:ascii="仿宋_GB2312" w:eastAsia="仿宋_GB2312"/>
          <w:color w:val="000000"/>
          <w:sz w:val="32"/>
          <w:szCs w:val="32"/>
          <w:lang w:eastAsia="zh-CN"/>
        </w:rPr>
        <w:t>电子</w:t>
      </w:r>
      <w:r>
        <w:rPr>
          <w:rFonts w:hint="eastAsia" w:ascii="仿宋_GB2312" w:eastAsia="仿宋_GB2312"/>
          <w:color w:val="000000"/>
          <w:sz w:val="32"/>
          <w:szCs w:val="32"/>
        </w:rPr>
        <w:t>照片</w:t>
      </w:r>
      <w:r>
        <w:rPr>
          <w:rFonts w:hint="eastAsia" w:ascii="仿宋_GB2312" w:eastAsia="仿宋_GB2312"/>
          <w:color w:val="000000"/>
          <w:sz w:val="32"/>
          <w:szCs w:val="32"/>
          <w:lang w:eastAsia="zh-CN"/>
        </w:rPr>
        <w:t>命名</w:t>
      </w:r>
      <w:r>
        <w:rPr>
          <w:rFonts w:hint="eastAsia" w:ascii="仿宋_GB2312" w:eastAsia="仿宋_GB2312"/>
          <w:color w:val="000000"/>
          <w:sz w:val="32"/>
          <w:szCs w:val="32"/>
        </w:rPr>
        <w:t>为“申请免费</w:t>
      </w:r>
      <w:r>
        <w:rPr>
          <w:rFonts w:hint="eastAsia" w:ascii="仿宋_GB2312" w:eastAsia="仿宋_GB2312"/>
          <w:color w:val="000000"/>
          <w:sz w:val="32"/>
          <w:szCs w:val="32"/>
          <w:lang w:val="en-US" w:eastAsia="zh-CN"/>
        </w:rPr>
        <w:t>认定</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招聘单位+招聘岗位</w:t>
      </w:r>
      <w:r>
        <w:rPr>
          <w:rFonts w:hint="eastAsia" w:ascii="仿宋_GB2312" w:eastAsia="仿宋_GB2312"/>
          <w:color w:val="000000"/>
          <w:sz w:val="32"/>
          <w:szCs w:val="32"/>
        </w:rPr>
        <w:t>+姓名</w:t>
      </w:r>
      <w:r>
        <w:rPr>
          <w:rFonts w:hint="eastAsia" w:ascii="仿宋_GB2312" w:eastAsia="仿宋_GB2312"/>
          <w:color w:val="000000"/>
          <w:sz w:val="32"/>
          <w:szCs w:val="32"/>
          <w:lang w:eastAsia="zh-CN"/>
        </w:rPr>
        <w:t>”，</w:t>
      </w:r>
      <w:r>
        <w:rPr>
          <w:rFonts w:hint="eastAsia" w:ascii="仿宋_GB2312" w:eastAsia="仿宋_GB2312"/>
          <w:color w:val="000000"/>
          <w:sz w:val="32"/>
          <w:szCs w:val="32"/>
        </w:rPr>
        <w:t>以附件形式发送至电子邮箱</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gqxrsjsyk@zb.shandong.cn</w:t>
      </w:r>
      <w:r>
        <w:rPr>
          <w:rFonts w:hint="eastAsia" w:ascii="仿宋_GB2312" w:eastAsia="仿宋_GB2312"/>
          <w:color w:val="000000"/>
          <w:sz w:val="32"/>
          <w:szCs w:val="32"/>
          <w:lang w:eastAsia="zh-CN"/>
        </w:rPr>
        <w:t>）</w:t>
      </w:r>
      <w:r>
        <w:rPr>
          <w:rFonts w:hint="eastAsia" w:ascii="仿宋_GB2312" w:eastAsia="仿宋_GB2312"/>
          <w:color w:val="000000"/>
          <w:sz w:val="32"/>
          <w:szCs w:val="32"/>
        </w:rPr>
        <w:t>，邮件名称须与照片名称相同。发送邮件时间须在报名截止时间</w:t>
      </w:r>
      <w:r>
        <w:rPr>
          <w:rFonts w:hint="eastAsia" w:ascii="仿宋_GB2312" w:eastAsia="仿宋_GB2312"/>
          <w:color w:val="000000"/>
          <w:sz w:val="32"/>
          <w:szCs w:val="32"/>
        </w:rPr>
        <w:fldChar w:fldCharType="end"/>
      </w:r>
      <w:r>
        <w:rPr>
          <w:rFonts w:hint="eastAsia" w:ascii="仿宋_GB2312" w:eastAsia="仿宋_GB2312"/>
          <w:color w:val="000000"/>
          <w:sz w:val="32"/>
          <w:szCs w:val="32"/>
        </w:rPr>
        <w:t>之前，以邮箱显示发送时间为准。邮件发送成功后，请致电</w:t>
      </w:r>
      <w:r>
        <w:rPr>
          <w:rFonts w:hint="eastAsia" w:ascii="仿宋_GB2312" w:eastAsia="仿宋_GB2312"/>
          <w:color w:val="000000"/>
          <w:sz w:val="32"/>
          <w:szCs w:val="32"/>
          <w:lang w:eastAsia="zh-CN"/>
        </w:rPr>
        <w:t>（</w:t>
      </w:r>
      <w:r>
        <w:rPr>
          <w:rFonts w:hint="eastAsia" w:ascii="仿宋_GB2312" w:eastAsia="仿宋_GB2312"/>
          <w:color w:val="000000"/>
          <w:sz w:val="32"/>
          <w:szCs w:val="32"/>
        </w:rPr>
        <w:t>0533-</w:t>
      </w:r>
      <w:r>
        <w:rPr>
          <w:rFonts w:hint="eastAsia" w:ascii="仿宋_GB2312" w:eastAsia="仿宋_GB2312"/>
          <w:color w:val="000000"/>
          <w:sz w:val="32"/>
          <w:szCs w:val="32"/>
          <w:lang w:val="en-US" w:eastAsia="zh-CN"/>
        </w:rPr>
        <w:t>6967130</w:t>
      </w:r>
      <w:r>
        <w:rPr>
          <w:rFonts w:hint="eastAsia" w:ascii="仿宋_GB2312" w:eastAsia="仿宋_GB2312"/>
          <w:color w:val="000000"/>
          <w:sz w:val="32"/>
          <w:szCs w:val="32"/>
          <w:lang w:eastAsia="zh-CN"/>
        </w:rPr>
        <w:t>）</w:t>
      </w:r>
      <w:r>
        <w:rPr>
          <w:rFonts w:hint="eastAsia" w:ascii="仿宋_GB2312" w:eastAsia="仿宋_GB2312"/>
          <w:color w:val="000000"/>
          <w:sz w:val="32"/>
          <w:szCs w:val="32"/>
        </w:rPr>
        <w:t>确认邮件收到情况。</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3、免笔试考务费认定结果以电子邮件反馈本人，未通过认定人员请及时缴费。通过认定人员报名缴费截止后统一进行免缴费处理。</w:t>
      </w:r>
    </w:p>
    <w:p>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、现场资格审查时需提交的主要材料</w:t>
      </w:r>
    </w:p>
    <w:p>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应聘人员按照规定时间、地点和要求提交相关材料进行审核</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其中，说明类材料提交原件，由</w:t>
      </w:r>
      <w:r>
        <w:rPr>
          <w:rFonts w:hint="eastAsia" w:ascii="仿宋_GB2312" w:hAnsi="仿宋_GB2312" w:eastAsia="仿宋_GB2312" w:cs="仿宋_GB2312"/>
          <w:i w:val="0"/>
          <w:iCs w:val="0"/>
          <w:caps w:val="0"/>
          <w:color w:val="auto"/>
          <w:spacing w:val="0"/>
          <w:sz w:val="32"/>
          <w:szCs w:val="32"/>
          <w:u w:val="none"/>
          <w:lang w:eastAsia="zh-CN"/>
        </w:rPr>
        <w:t>县</w:t>
      </w:r>
      <w:r>
        <w:rPr>
          <w:rFonts w:hint="eastAsia" w:ascii="仿宋" w:hAnsi="仿宋" w:eastAsia="仿宋" w:cs="仿宋"/>
          <w:color w:val="auto"/>
          <w:sz w:val="32"/>
          <w:szCs w:val="32"/>
          <w:lang w:val="en-US" w:eastAsia="zh-CN"/>
        </w:rPr>
        <w:t>事业单位人事综合管理部门</w:t>
      </w:r>
      <w:r>
        <w:rPr>
          <w:rFonts w:hint="eastAsia" w:ascii="仿宋_GB2312" w:eastAsia="仿宋_GB2312"/>
          <w:color w:val="000000"/>
          <w:sz w:val="32"/>
          <w:szCs w:val="32"/>
          <w:lang w:val="en-US" w:eastAsia="zh-CN"/>
        </w:rPr>
        <w:t>留存；证书、档案类材料提交原件和复印件，审核后原件退回，复印件由</w:t>
      </w:r>
      <w:r>
        <w:rPr>
          <w:rFonts w:hint="eastAsia" w:ascii="仿宋_GB2312" w:hAnsi="仿宋_GB2312" w:eastAsia="仿宋_GB2312" w:cs="仿宋_GB2312"/>
          <w:i w:val="0"/>
          <w:iCs w:val="0"/>
          <w:caps w:val="0"/>
          <w:color w:val="auto"/>
          <w:spacing w:val="0"/>
          <w:sz w:val="32"/>
          <w:szCs w:val="32"/>
          <w:u w:val="none"/>
          <w:lang w:eastAsia="zh-CN"/>
        </w:rPr>
        <w:t>县</w:t>
      </w:r>
      <w:r>
        <w:rPr>
          <w:rFonts w:hint="eastAsia" w:ascii="仿宋" w:hAnsi="仿宋" w:eastAsia="仿宋" w:cs="仿宋"/>
          <w:color w:val="auto"/>
          <w:sz w:val="32"/>
          <w:szCs w:val="32"/>
          <w:lang w:val="en-US" w:eastAsia="zh-CN"/>
        </w:rPr>
        <w:t>事业单位人事综合管理部门</w:t>
      </w:r>
      <w:r>
        <w:rPr>
          <w:rFonts w:hint="eastAsia" w:ascii="仿宋_GB2312" w:eastAsia="仿宋_GB2312"/>
          <w:color w:val="000000"/>
          <w:sz w:val="32"/>
          <w:szCs w:val="32"/>
          <w:lang w:val="en-US" w:eastAsia="zh-CN"/>
        </w:rPr>
        <w:t>留存；其中档案类材料无法提交原件</w:t>
      </w:r>
      <w:bookmarkStart w:id="0" w:name="_GoBack"/>
      <w:bookmarkEnd w:id="0"/>
      <w:r>
        <w:rPr>
          <w:rFonts w:hint="eastAsia" w:ascii="仿宋_GB2312" w:eastAsia="仿宋_GB2312"/>
          <w:color w:val="000000"/>
          <w:sz w:val="32"/>
          <w:szCs w:val="32"/>
          <w:lang w:val="en-US" w:eastAsia="zh-CN"/>
        </w:rPr>
        <w:t>的，可提交加盖档案保管部门公章的复印件，由</w:t>
      </w:r>
      <w:r>
        <w:rPr>
          <w:rFonts w:hint="eastAsia" w:ascii="仿宋_GB2312" w:hAnsi="仿宋_GB2312" w:eastAsia="仿宋_GB2312" w:cs="仿宋_GB2312"/>
          <w:i w:val="0"/>
          <w:iCs w:val="0"/>
          <w:caps w:val="0"/>
          <w:color w:val="auto"/>
          <w:spacing w:val="0"/>
          <w:sz w:val="32"/>
          <w:szCs w:val="32"/>
          <w:u w:val="none"/>
          <w:lang w:eastAsia="zh-CN"/>
        </w:rPr>
        <w:t>县</w:t>
      </w:r>
      <w:r>
        <w:rPr>
          <w:rFonts w:hint="eastAsia" w:ascii="仿宋" w:hAnsi="仿宋" w:eastAsia="仿宋" w:cs="仿宋"/>
          <w:color w:val="auto"/>
          <w:sz w:val="32"/>
          <w:szCs w:val="32"/>
          <w:lang w:val="en-US" w:eastAsia="zh-CN"/>
        </w:rPr>
        <w:t>事业单位人事综合管理部门</w:t>
      </w:r>
      <w:r>
        <w:rPr>
          <w:rFonts w:hint="eastAsia" w:ascii="仿宋_GB2312" w:eastAsia="仿宋_GB2312"/>
          <w:color w:val="000000"/>
          <w:sz w:val="32"/>
          <w:szCs w:val="32"/>
          <w:lang w:val="en-US" w:eastAsia="zh-CN"/>
        </w:rPr>
        <w:t>留存</w:t>
      </w:r>
      <w:r>
        <w:rPr>
          <w:rFonts w:hint="eastAsia" w:ascii="仿宋_GB2312" w:eastAsia="仿宋_GB2312"/>
          <w:color w:val="000000"/>
          <w:sz w:val="32"/>
          <w:szCs w:val="32"/>
        </w:rPr>
        <w:t>。需提交的主要材料</w:t>
      </w:r>
      <w:r>
        <w:rPr>
          <w:rFonts w:hint="eastAsia" w:ascii="仿宋_GB2312" w:eastAsia="仿宋_GB2312"/>
          <w:color w:val="000000"/>
          <w:sz w:val="32"/>
          <w:szCs w:val="32"/>
          <w:lang w:val="en-US" w:eastAsia="zh-CN"/>
        </w:rPr>
        <w:t>如下（</w:t>
      </w:r>
      <w:r>
        <w:rPr>
          <w:rFonts w:hint="eastAsia" w:ascii="仿宋_GB2312" w:eastAsia="仿宋_GB2312"/>
          <w:color w:val="000000"/>
          <w:sz w:val="32"/>
          <w:szCs w:val="32"/>
        </w:rPr>
        <w:t>具体要求以资格审查公告为准</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（一）报名表、本人签名的诚信承诺书（登录报名系统打印）。</w:t>
      </w:r>
    </w:p>
    <w:p>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Times New Roman" w:hAnsi="Times New Roman" w:eastAsia="仿宋_GB2312" w:cs="Times New Roman"/>
          <w:kern w:val="0"/>
          <w:sz w:val="32"/>
          <w:szCs w:val="32"/>
          <w:lang w:val="en-US" w:eastAsia="zh-CN" w:bidi="ar"/>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二</w:t>
      </w:r>
      <w:r>
        <w:rPr>
          <w:rFonts w:hint="eastAsia" w:ascii="仿宋_GB2312" w:eastAsia="仿宋_GB2312"/>
          <w:color w:val="000000"/>
          <w:sz w:val="32"/>
          <w:szCs w:val="32"/>
        </w:rPr>
        <w:t>）</w:t>
      </w:r>
      <w:r>
        <w:rPr>
          <w:rFonts w:hint="eastAsia" w:ascii="仿宋_GB2312" w:eastAsia="仿宋_GB2312"/>
          <w:color w:val="000000"/>
          <w:sz w:val="32"/>
          <w:szCs w:val="32"/>
          <w:lang w:eastAsia="zh-CN"/>
        </w:rPr>
        <w:t>本人</w:t>
      </w:r>
      <w:r>
        <w:rPr>
          <w:rFonts w:hint="eastAsia" w:ascii="仿宋_GB2312" w:eastAsia="仿宋_GB2312"/>
          <w:color w:val="000000"/>
          <w:sz w:val="32"/>
          <w:szCs w:val="32"/>
        </w:rPr>
        <w:t>身份证</w:t>
      </w:r>
      <w:r>
        <w:rPr>
          <w:rFonts w:hint="eastAsia" w:ascii="仿宋_GB2312" w:eastAsia="仿宋_GB2312"/>
          <w:color w:val="000000"/>
          <w:sz w:val="32"/>
          <w:szCs w:val="32"/>
          <w:lang w:eastAsia="zh-CN"/>
        </w:rPr>
        <w:t>或</w:t>
      </w:r>
      <w:r>
        <w:rPr>
          <w:rFonts w:hint="eastAsia" w:ascii="仿宋_GB2312" w:eastAsia="仿宋_GB2312"/>
          <w:color w:val="000000"/>
          <w:sz w:val="32"/>
          <w:szCs w:val="32"/>
        </w:rPr>
        <w:t>临时身份证。</w:t>
      </w:r>
      <w:r>
        <w:rPr>
          <w:rFonts w:hint="eastAsia" w:ascii="仿宋_GB2312" w:eastAsia="仿宋_GB2312"/>
          <w:color w:val="000000"/>
          <w:sz w:val="32"/>
          <w:szCs w:val="32"/>
          <w:lang w:val="en-US" w:eastAsia="zh-CN"/>
        </w:rPr>
        <w:t>其中，</w:t>
      </w:r>
      <w:r>
        <w:rPr>
          <w:rFonts w:hint="default" w:ascii="Times New Roman" w:hAnsi="Times New Roman" w:eastAsia="仿宋_GB2312" w:cs="Times New Roman"/>
          <w:kern w:val="0"/>
          <w:sz w:val="32"/>
          <w:szCs w:val="32"/>
          <w:lang w:val="en-US" w:eastAsia="zh-CN" w:bidi="ar"/>
        </w:rPr>
        <w:t>香港和澳门居民中的中国公民应聘的，还需提供《港澳居民来往内地通行证》</w:t>
      </w:r>
      <w:r>
        <w:rPr>
          <w:rFonts w:hint="eastAsia" w:ascii="Times New Roman" w:hAnsi="Times New Roman" w:eastAsia="仿宋_GB2312" w:cs="Times New Roman"/>
          <w:kern w:val="0"/>
          <w:sz w:val="32"/>
          <w:szCs w:val="32"/>
          <w:lang w:val="en-US" w:eastAsia="zh-CN" w:bidi="ar"/>
        </w:rPr>
        <w:t>。</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（三）学历、学位证书等有关材料。</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1、符合岗位学历、专业要求的学历证书。</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3、国（境）外高校毕业生应聘的，还须同时提交教育部门出具的国（境）外学历学位认证书和成绩单（附有资质的机构出具的翻译件）等材料。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4、尚未取得学历证书、学位证书的国内</w:t>
      </w:r>
      <w:r>
        <w:rPr>
          <w:rFonts w:hint="eastAsia" w:ascii="仿宋_GB2312" w:eastAsia="仿宋_GB2312"/>
          <w:color w:val="000000"/>
          <w:sz w:val="32"/>
          <w:szCs w:val="32"/>
          <w:lang w:eastAsia="zh-CN"/>
        </w:rPr>
        <w:t>应届</w:t>
      </w:r>
      <w:r>
        <w:rPr>
          <w:rFonts w:hint="eastAsia" w:ascii="仿宋_GB2312" w:eastAsia="仿宋_GB2312"/>
          <w:color w:val="000000"/>
          <w:sz w:val="32"/>
          <w:szCs w:val="32"/>
        </w:rPr>
        <w:t>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附有资质的机构出具的翻译件）。</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四</w:t>
      </w:r>
      <w:r>
        <w:rPr>
          <w:rFonts w:hint="eastAsia" w:ascii="仿宋_GB2312" w:eastAsia="仿宋_GB2312"/>
          <w:color w:val="000000"/>
          <w:sz w:val="32"/>
          <w:szCs w:val="32"/>
        </w:rPr>
        <w:t>）在职人员（含已签订就业协议人员）应聘的，还需提交有用人权限部门或单位（就业协议单位）出具的同意应聘或解聘材料。</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widowControl w:val="0"/>
        <w:tabs>
          <w:tab w:val="left" w:pos="3150"/>
        </w:tabs>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eastAsia="方正小标宋简体"/>
          <w:sz w:val="36"/>
          <w:szCs w:val="36"/>
          <w:lang w:eastAsia="zh-CN"/>
        </w:rPr>
      </w:pPr>
      <w:r>
        <w:rPr>
          <w:rFonts w:hint="eastAsia" w:ascii="仿宋_GB2312" w:eastAsia="仿宋_GB2312"/>
          <w:color w:val="000000"/>
          <w:sz w:val="32"/>
          <w:szCs w:val="32"/>
        </w:rPr>
        <w:t>对在职人员出具同意应聘或解聘材料确有困难的，经</w:t>
      </w:r>
      <w:r>
        <w:rPr>
          <w:rFonts w:hint="eastAsia" w:ascii="仿宋_GB2312" w:eastAsia="仿宋_GB2312"/>
          <w:color w:val="000000"/>
          <w:sz w:val="32"/>
          <w:szCs w:val="32"/>
          <w:lang w:eastAsia="zh-CN"/>
        </w:rPr>
        <w:t>县</w:t>
      </w:r>
      <w:r>
        <w:rPr>
          <w:rFonts w:hint="eastAsia" w:ascii="仿宋_GB2312" w:eastAsia="仿宋_GB2312"/>
          <w:color w:val="000000"/>
          <w:sz w:val="32"/>
          <w:szCs w:val="32"/>
          <w:lang w:val="en-US" w:eastAsia="zh-CN"/>
        </w:rPr>
        <w:t>事业单位人事综合管理部门</w:t>
      </w:r>
      <w:r>
        <w:rPr>
          <w:rFonts w:hint="eastAsia" w:ascii="仿宋_GB2312" w:eastAsia="仿宋_GB2312"/>
          <w:color w:val="000000"/>
          <w:sz w:val="32"/>
          <w:szCs w:val="32"/>
        </w:rPr>
        <w:t>同意，可在考察或体检时提供。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M2ViNzAwOTJlNzViMjk1ZTljODYwYjUwNGU2OWEifQ=="/>
  </w:docVars>
  <w:rsids>
    <w:rsidRoot w:val="651A388B"/>
    <w:rsid w:val="1335567A"/>
    <w:rsid w:val="55EB1EB2"/>
    <w:rsid w:val="651A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5</Pages>
  <Words>1902</Words>
  <Characters>1944</Characters>
  <Lines>0</Lines>
  <Paragraphs>0</Paragraphs>
  <TotalTime>5</TotalTime>
  <ScaleCrop>false</ScaleCrop>
  <LinksUpToDate>false</LinksUpToDate>
  <CharactersWithSpaces>1944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2023-07-10T07:25:00Z</dcterms:created>
  <dc:creator>Administrator</dc:creator>
  <cp:lastModifiedBy>Administrator</cp:lastModifiedBy>
  <cp:lastPrinted>2023-07-10T08:57:18Z</cp:lastPrinted>
  <dcterms:modified xsi:type="dcterms:W3CDTF">2023-07-10T09:00:43Z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515B444BEE7E4EFD9CEE39C2ECA68918_11</vt:lpwstr>
  </property>
</Properties>
</file>