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tLeast"/>
        <w:ind w:firstLine="480"/>
        <w:jc w:val="center"/>
        <w:rPr>
          <w:rFonts w:hint="eastAsia" w:ascii="Helvetica" w:hAnsi="Helvetica"/>
          <w:color w:val="000000"/>
          <w:sz w:val="27"/>
          <w:szCs w:val="27"/>
        </w:rPr>
      </w:pPr>
      <w:bookmarkStart w:id="0" w:name="_GoBack"/>
      <w:bookmarkEnd w:id="0"/>
      <w:r>
        <w:rPr>
          <w:rFonts w:ascii="Helvetica" w:hAnsi="Helvetica"/>
          <w:b/>
          <w:bCs/>
          <w:color w:val="000000"/>
          <w:sz w:val="45"/>
          <w:szCs w:val="45"/>
        </w:rPr>
        <w:t>江苏省2024年省属事业单位统一公开招聘人员公共科目笔试考试大纲</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spacing w:before="0" w:beforeAutospacing="0" w:after="0" w:afterAutospacing="0" w:line="560" w:lineRule="exact"/>
        <w:ind w:firstLine="480"/>
        <w:rPr>
          <w:rFonts w:ascii="Helvetica" w:hAnsi="Helvetica"/>
          <w:color w:val="000000"/>
          <w:sz w:val="27"/>
          <w:szCs w:val="27"/>
        </w:rPr>
      </w:pPr>
      <w:r>
        <w:rPr>
          <w:rStyle w:val="5"/>
          <w:rFonts w:ascii="Helvetica" w:hAnsi="Helvetica"/>
          <w:color w:val="000000"/>
          <w:sz w:val="27"/>
          <w:szCs w:val="27"/>
        </w:rPr>
        <w:t>一、考试性质和测试目标</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事业单位统一公开招聘考试由事业单位公开招聘工作综合管理部门组织，按照招聘工作计划，针对各类事业单位的空缺岗位面向社会公开招考。凡符合报考资格条件的人员均可参加。</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通过测试应试人员从事事业单位工作应当具备的基本能力和素质，达到对报考群体初步筛选的目的。</w:t>
      </w:r>
    </w:p>
    <w:p>
      <w:pPr>
        <w:pStyle w:val="2"/>
        <w:spacing w:before="0" w:beforeAutospacing="0" w:after="0" w:afterAutospacing="0" w:line="560" w:lineRule="exact"/>
        <w:ind w:firstLine="480"/>
        <w:rPr>
          <w:rFonts w:ascii="Helvetica" w:hAnsi="Helvetica"/>
          <w:color w:val="000000"/>
          <w:sz w:val="27"/>
          <w:szCs w:val="27"/>
        </w:rPr>
      </w:pPr>
      <w:r>
        <w:rPr>
          <w:rStyle w:val="5"/>
          <w:rFonts w:ascii="Helvetica" w:hAnsi="Helvetica"/>
          <w:color w:val="000000"/>
          <w:sz w:val="27"/>
          <w:szCs w:val="27"/>
        </w:rPr>
        <w:t>二、考试科目和测试方式</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（一）考试科目</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《综合知识和能力素质》（管理类岗位）</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《综合知识和能力素质》（通用类专业技术岗位）</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《综合知识和能力素质》（工勤技能类岗位）</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（二）测试方式</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均为闭卷笔试。</w:t>
      </w:r>
    </w:p>
    <w:p>
      <w:pPr>
        <w:pStyle w:val="2"/>
        <w:spacing w:before="0" w:beforeAutospacing="0" w:after="0" w:afterAutospacing="0" w:line="560" w:lineRule="exact"/>
        <w:ind w:firstLine="480"/>
        <w:rPr>
          <w:rFonts w:ascii="Helvetica" w:hAnsi="Helvetica"/>
          <w:color w:val="000000"/>
          <w:sz w:val="27"/>
          <w:szCs w:val="27"/>
        </w:rPr>
      </w:pPr>
      <w:r>
        <w:rPr>
          <w:rStyle w:val="5"/>
          <w:rFonts w:ascii="Helvetica" w:hAnsi="Helvetica"/>
          <w:color w:val="000000"/>
          <w:sz w:val="27"/>
          <w:szCs w:val="27"/>
        </w:rPr>
        <w:t>三、考试范围和测试内容</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（一）考试范围</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管理类岗位和工勤技能类岗位为综合知识和基本能力，通用类专业技术岗位为综合知识、基本能力、相关专业知识和专业能力。</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（二）测试内容</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1．综合知识测试内容</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主要测试应试人员对政治、经济、法律、管理、科技、人文等综合基础知识的掌握程度。</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2．基本能力测试内容</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主要测试应试人员阅读理解能力、判断推理能力、处理数量关系能力、综合分析能力、解决问题能力、文字表达能力，以及履行岗位职责的必备能力等素质。</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3．专业知识和专业能力测试内容</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主要测试应试人员掌握本专业基本理论、基本知识的程度和实际应用能力。</w:t>
      </w:r>
    </w:p>
    <w:p>
      <w:pPr>
        <w:pStyle w:val="2"/>
        <w:spacing w:before="0" w:beforeAutospacing="0" w:after="0" w:afterAutospacing="0" w:line="560" w:lineRule="exact"/>
        <w:ind w:firstLine="480"/>
        <w:rPr>
          <w:rFonts w:ascii="Helvetica" w:hAnsi="Helvetica"/>
          <w:color w:val="000000"/>
          <w:sz w:val="27"/>
          <w:szCs w:val="27"/>
        </w:rPr>
      </w:pPr>
      <w:r>
        <w:rPr>
          <w:rFonts w:hint="eastAsia"/>
          <w:color w:val="000000"/>
          <w:sz w:val="27"/>
          <w:szCs w:val="27"/>
        </w:rPr>
        <w:t>①</w:t>
      </w:r>
      <w:r>
        <w:rPr>
          <w:rFonts w:ascii="Helvetica" w:hAnsi="Helvetica"/>
          <w:color w:val="000000"/>
          <w:sz w:val="27"/>
          <w:szCs w:val="27"/>
        </w:rPr>
        <w:t>法律类岗位：法律的基本理论，运用法律知识分析、判断和解决实际问题的能力。</w:t>
      </w:r>
    </w:p>
    <w:p>
      <w:pPr>
        <w:pStyle w:val="2"/>
        <w:spacing w:before="0" w:beforeAutospacing="0" w:after="0" w:afterAutospacing="0" w:line="560" w:lineRule="exact"/>
        <w:ind w:firstLine="480"/>
        <w:rPr>
          <w:rFonts w:ascii="Helvetica" w:hAnsi="Helvetica"/>
          <w:color w:val="000000"/>
          <w:sz w:val="27"/>
          <w:szCs w:val="27"/>
        </w:rPr>
      </w:pPr>
      <w:r>
        <w:rPr>
          <w:rFonts w:hint="eastAsia"/>
          <w:color w:val="000000"/>
          <w:sz w:val="27"/>
          <w:szCs w:val="27"/>
        </w:rPr>
        <w:t>②</w:t>
      </w:r>
      <w:r>
        <w:rPr>
          <w:rFonts w:ascii="Helvetica" w:hAnsi="Helvetica"/>
          <w:color w:val="000000"/>
          <w:sz w:val="27"/>
          <w:szCs w:val="27"/>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spacing w:before="0" w:beforeAutospacing="0" w:after="0" w:afterAutospacing="0" w:line="560" w:lineRule="exact"/>
        <w:ind w:firstLine="480"/>
        <w:rPr>
          <w:rFonts w:ascii="Helvetica" w:hAnsi="Helvetica"/>
          <w:color w:val="000000"/>
          <w:sz w:val="27"/>
          <w:szCs w:val="27"/>
        </w:rPr>
      </w:pPr>
      <w:r>
        <w:rPr>
          <w:rFonts w:hint="eastAsia"/>
          <w:color w:val="000000"/>
          <w:sz w:val="27"/>
          <w:szCs w:val="27"/>
        </w:rPr>
        <w:t>③</w:t>
      </w:r>
      <w:r>
        <w:rPr>
          <w:rFonts w:ascii="Helvetica" w:hAnsi="Helvetica"/>
          <w:color w:val="000000"/>
          <w:sz w:val="27"/>
          <w:szCs w:val="27"/>
        </w:rPr>
        <w:t>经济类岗位（会计、审计、统计和其他经济岗位）：经济学、统计学、审计学和会计方面的基本理论、基本知识和基本业务技能，运用相关专业原理分析、解决实际问题的能力。</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会计岗位和审计岗位试卷相同，统计岗位和其他经济岗位试卷相同，两套试卷内容各有侧重。</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（三）测试内容权重</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坚持“干什么，考什么”的原则，根据行业、专业和岗位特点确定测试内容的比例。</w:t>
      </w:r>
    </w:p>
    <w:p>
      <w:pPr>
        <w:pStyle w:val="2"/>
        <w:spacing w:before="0" w:beforeAutospacing="0" w:after="0" w:afterAutospacing="0" w:line="560" w:lineRule="exact"/>
        <w:ind w:firstLine="480"/>
        <w:rPr>
          <w:rFonts w:ascii="Helvetica" w:hAnsi="Helvetica"/>
          <w:color w:val="000000"/>
          <w:sz w:val="27"/>
          <w:szCs w:val="27"/>
        </w:rPr>
      </w:pPr>
      <w:r>
        <w:rPr>
          <w:rStyle w:val="5"/>
          <w:rFonts w:ascii="Helvetica" w:hAnsi="Helvetica"/>
          <w:color w:val="000000"/>
          <w:sz w:val="27"/>
          <w:szCs w:val="27"/>
        </w:rPr>
        <w:t>四、考试题型和测试时限</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（一）考试题型：单项选择题、多项选择题、简答题、论述题、综合分析题、案例分析题、实务题、材料处理题、写作题等。</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根据试卷结构的要求选取上述若干个不等题型。试卷均含主观题和客观题。</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（二）测试时限：《综合知识和能力素质》（管理类岗位）、《综合知识和能力素质》（通用类专业技术岗位）两门科目均为150分钟，满分100分;《综合知识和能力素质》（工勤技能类岗位）为90分钟，满分100分。</w:t>
      </w:r>
    </w:p>
    <w:p>
      <w:pPr>
        <w:pStyle w:val="2"/>
        <w:spacing w:before="0" w:beforeAutospacing="0" w:after="0" w:afterAutospacing="0" w:line="560" w:lineRule="exact"/>
        <w:ind w:firstLine="480"/>
        <w:rPr>
          <w:rFonts w:ascii="Helvetica" w:hAnsi="Helvetica"/>
          <w:color w:val="000000"/>
          <w:sz w:val="27"/>
          <w:szCs w:val="27"/>
        </w:rPr>
      </w:pPr>
      <w:r>
        <w:rPr>
          <w:rStyle w:val="5"/>
          <w:rFonts w:ascii="Helvetica" w:hAnsi="Helvetica"/>
          <w:color w:val="000000"/>
          <w:sz w:val="27"/>
          <w:szCs w:val="27"/>
        </w:rPr>
        <w:t>五、作答要求</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应试人员用0.5MM黑色签字笔或钢笔在试卷和答题卡指定位置填写自己的姓名、准考证号码等信息;准考证号数字下面对应的信息点，用2B铅笔涂黑。</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客观题作答要求：应试人员用2B铅笔在答题卡指定位置作答，在试卷上作答或在答题卡上非指定位置作答的信息一律无效。</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主观题作答要求：应试人员必须用黑色签字笔或钢笔在答题卡指定位置作答，用圆珠笔、铅笔作答或在非指定位置作答的信息一律无效。</w:t>
      </w:r>
    </w:p>
    <w:p>
      <w:pPr>
        <w:pStyle w:val="2"/>
        <w:spacing w:before="0" w:beforeAutospacing="0" w:after="0" w:afterAutospacing="0" w:line="560" w:lineRule="exact"/>
        <w:ind w:firstLine="480"/>
        <w:rPr>
          <w:rFonts w:ascii="Helvetica" w:hAnsi="Helvetica"/>
          <w:color w:val="000000"/>
          <w:sz w:val="27"/>
          <w:szCs w:val="27"/>
        </w:rPr>
      </w:pPr>
      <w:r>
        <w:rPr>
          <w:rStyle w:val="5"/>
          <w:rFonts w:ascii="Helvetica" w:hAnsi="Helvetica"/>
          <w:color w:val="000000"/>
          <w:sz w:val="27"/>
          <w:szCs w:val="27"/>
        </w:rPr>
        <w:t>六、答题卡填涂方法说明</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客观题通过光电阅读机和计算机阅卷评分，请务必按以下要求认真填写：</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（二）答题时，用2B铅笔在对应题号所选项的信息点内涂黑，注意不要涂到框外。不能用黑色签字笔、钢笔填涂选项。</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（三）修改时不得使用涂改液，要用橡皮彻底擦干净。必须保持卷面整洁，不得做任何其他记号。</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（四）不得折叠答题卡。</w:t>
      </w:r>
    </w:p>
    <w:p>
      <w:pPr>
        <w:pStyle w:val="2"/>
        <w:spacing w:before="0" w:beforeAutospacing="0" w:after="0" w:afterAutospacing="0" w:line="560" w:lineRule="exact"/>
        <w:ind w:firstLine="480"/>
        <w:rPr>
          <w:rFonts w:ascii="Helvetica" w:hAnsi="Helvetica"/>
          <w:color w:val="000000"/>
          <w:sz w:val="27"/>
          <w:szCs w:val="27"/>
        </w:rPr>
      </w:pPr>
      <w:r>
        <w:rPr>
          <w:rStyle w:val="5"/>
          <w:rFonts w:ascii="Helvetica" w:hAnsi="Helvetica"/>
          <w:color w:val="000000"/>
          <w:sz w:val="27"/>
          <w:szCs w:val="27"/>
        </w:rPr>
        <w:t>七、补充说明</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（一）本考试大纲是江苏省2024年省属事业单位统一公开招聘人员笔试考试的基本依据。测试内容可在10%以内超出大纲。</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（二）本次考试不指定教材。</w:t>
      </w:r>
    </w:p>
    <w:p>
      <w:pPr>
        <w:pStyle w:val="2"/>
        <w:spacing w:before="0" w:beforeAutospacing="0" w:after="0" w:afterAutospacing="0" w:line="560" w:lineRule="exact"/>
        <w:ind w:firstLine="480"/>
        <w:rPr>
          <w:rFonts w:ascii="Helvetica" w:hAnsi="Helvetica"/>
          <w:color w:val="000000"/>
          <w:sz w:val="27"/>
          <w:szCs w:val="27"/>
        </w:rPr>
      </w:pPr>
      <w:r>
        <w:rPr>
          <w:rFonts w:ascii="Helvetica" w:hAnsi="Helvetica"/>
          <w:color w:val="000000"/>
          <w:sz w:val="27"/>
          <w:szCs w:val="27"/>
        </w:rPr>
        <w:t>（三）各市、县事业单位公开招聘管理类岗位、通用类专业技术岗位和工勤技能类岗位的考试可参照本大纲。</w:t>
      </w:r>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ade10d2b-9c8b-45d2-b59a-dd5878876e02"/>
  </w:docVars>
  <w:rsids>
    <w:rsidRoot w:val="00162391"/>
    <w:rsid w:val="00162391"/>
    <w:rsid w:val="003260C5"/>
    <w:rsid w:val="003855D6"/>
    <w:rsid w:val="004D5049"/>
    <w:rsid w:val="00724796"/>
    <w:rsid w:val="008B57D9"/>
    <w:rsid w:val="00DB5D90"/>
    <w:rsid w:val="00DD39FA"/>
    <w:rsid w:val="057E4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1701</Words>
  <Characters>1727</Characters>
  <Lines>12</Lines>
  <Paragraphs>3</Paragraphs>
  <TotalTime>1</TotalTime>
  <ScaleCrop>false</ScaleCrop>
  <LinksUpToDate>false</LinksUpToDate>
  <CharactersWithSpaces>1727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2024-02-23T05:05:00Z</dcterms:created>
  <dc:creator>Lenovo</dc:creator>
  <cp:lastModifiedBy>闲情逸致</cp:lastModifiedBy>
  <dcterms:modified xsi:type="dcterms:W3CDTF">2024-02-23T05:11:32Z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5078F1529FC541EAB237F24DB406ACAA</vt:lpwstr>
  </property>
</Properties>
</file>